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</w:pPr>
      <w:r w:rsidRPr="00222185">
        <w:rPr>
          <w:rFonts w:ascii="Calibri Light" w:eastAsia="Times New Roman" w:hAnsi="Calibri Light"/>
          <w:b/>
          <w:bCs/>
          <w:kern w:val="28"/>
          <w:sz w:val="32"/>
          <w:szCs w:val="32"/>
          <w:lang w:val="es-ES"/>
        </w:rPr>
        <w:t>CONSENTIMENT INFORMAT PER A LA CORRECCIÓ DE LA LUXACIÓ RECIDIVANT DE L'ESPATLLA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Consisteix en la reconstrucció de les estructures de l'articulació, escurçament de la musculatura i lligaments de la zona o la secció de l'os del braç amb posterior unió de tal manera que tractin d'evitar la producció de noves luxacions. </w:t>
      </w: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La intervenció precisa anestèsia general. El servei d'Anestèsia estudiarà les seves característiques personals,informant-li de les característiques de la mateixa i dels seus riscos. </w:t>
      </w: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Depenent del tipus de lesió, de les seves característiques o del procediment a realitzar, pot requerir l'administració de medicació oportuna per reduir la incidència d'aparició de trombosi en les venes, o d'infecció.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/>
          <w:sz w:val="20"/>
          <w:lang w:val="es-ES"/>
        </w:rPr>
      </w:pPr>
    </w:p>
    <w:p w:rsidR="00222185" w:rsidRDefault="00222185" w:rsidP="00222185">
      <w:pPr>
        <w:pStyle w:val="Ttulo1"/>
        <w:rPr>
          <w:lang w:val="es-ES"/>
        </w:rPr>
      </w:pPr>
      <w:r>
        <w:rPr>
          <w:lang w:val="es-ES"/>
        </w:rPr>
        <w:t xml:space="preserve">ALTERNATIVES DE TRACTAMENT </w:t>
      </w:r>
    </w:p>
    <w:p w:rsid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  <w:lang w:val="es-ES"/>
        </w:rPr>
      </w:pPr>
    </w:p>
    <w:p w:rsidR="00222185" w:rsidRDefault="00222185" w:rsidP="00222185">
      <w:pPr>
        <w:rPr>
          <w:lang w:val="es-ES"/>
        </w:rPr>
      </w:pPr>
      <w:r>
        <w:rPr>
          <w:lang w:val="es-ES"/>
        </w:rPr>
        <w:t>Com a alternativa al procediment proposat podrà seguir amb tractament analgèsic antiinflamatori, procurar limitar l'activitat física, evitant els moviments de producció de luxació i efectuar exercicis de rehabilitació. Amb aquest tractament només millora parcialment els símptomes no aconseguint en general evitar nous episodis de luxació de l'articulació.</w:t>
      </w:r>
    </w:p>
    <w:p w:rsidR="00222185" w:rsidRPr="00222185" w:rsidRDefault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</w:t>
      </w:r>
      <w:proofErr w:type="gramStart"/>
      <w:r>
        <w:rPr>
          <w:lang w:val="es-ES"/>
        </w:rPr>
        <w:t xml:space="preserve">per </w:t>
      </w:r>
      <w:r w:rsidR="008B439A">
        <w:rPr>
          <w:rFonts w:ascii="Arial Bold" w:hAnsi="Arial Bold"/>
          <w:lang w:val="es-ES"/>
        </w:rPr>
        <w:t xml:space="preserve"> </w:t>
      </w:r>
      <w:r w:rsidR="00222185">
        <w:rPr>
          <w:rFonts w:ascii="Arial" w:hAnsi="Arial"/>
          <w:sz w:val="20"/>
          <w:lang w:val="es-ES"/>
        </w:rPr>
        <w:t>la</w:t>
      </w:r>
      <w:proofErr w:type="gramEnd"/>
      <w:r w:rsidR="00222185">
        <w:rPr>
          <w:rFonts w:ascii="Arial" w:hAnsi="Arial"/>
          <w:sz w:val="20"/>
          <w:lang w:val="es-ES"/>
        </w:rPr>
        <w:t xml:space="preserve"> luxació recidivant d'espatlla</w:t>
      </w:r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222185" w:rsidRDefault="00222185" w:rsidP="00E92D06">
      <w:pPr>
        <w:rPr>
          <w:rFonts w:ascii="Arial Bold" w:hAnsi="Arial Bold" w:hint="eastAsia"/>
          <w:lang w:val="es-ES"/>
        </w:rPr>
      </w:pP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- Tota intervenció quirúrgica porta implícites una sèrie de complicacions comunes i potencialment serioses que podrien fer variar la tècnica operatòria programada, requerir tractaments complementaris, tant mèdics com quirúrgics, així com un mínim percentatge de mortalitat.  </w:t>
      </w: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- Lesió de vasos de l'extremitat. </w:t>
      </w: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- Lesió de nervis de l'extremitat, que pot condicionar una disminució de la sensibilitat o una paràlisi. Aquesta lesió pot ser temporal o ben definitiva. </w:t>
      </w: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- Anèmia postoperatòria que pot requerir una transfusió sanguínia. El servei d'Hematologia li informarà dels riscos de les mateixes. </w:t>
      </w: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- Obstrucció venosa amb formació de trombs, inflor de la cama corresponent i en rares ocasions es pot complicar amb dolor toràcic i dificultat respiratòria (embòlia pulmonar) que pot conduir a la mort. </w:t>
      </w: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- Infecció de la ferida. </w:t>
      </w:r>
    </w:p>
    <w:p w:rsidR="00222185" w:rsidRPr="00222185" w:rsidRDefault="00222185" w:rsidP="0022218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Reaparició de la luxació malgrat el tractament quirúrgic. </w:t>
      </w:r>
    </w:p>
    <w:p w:rsidR="00222185" w:rsidRPr="00222185" w:rsidRDefault="00222185" w:rsidP="0022218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Distròfia simpàtico-reflexe o dolor regional complexe </w:t>
      </w:r>
    </w:p>
    <w:p w:rsidR="00222185" w:rsidRPr="00222185" w:rsidRDefault="00222185" w:rsidP="0022218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Capsulitis retràctil </w:t>
      </w:r>
    </w:p>
    <w:p w:rsidR="00222185" w:rsidRP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222185">
        <w:rPr>
          <w:lang w:val="es-ES"/>
        </w:rPr>
        <w:t xml:space="preserve">- De forma poc habitual poden existir complicacions com a quadre d'insuficiència respiratòria aguda (embòlia grassa), inflamació important des de la zona de l'operació cap a l'extrem de l'extremitat, que pot provocar lesions dels vasos o els nervis, així com alteracions musculars irreversibles (síndrome compartimental), producció d'una fractura a un nivell no desitjat, rigidesa articular, retard o absència de consolidació.  </w:t>
      </w:r>
    </w:p>
    <w:p w:rsidR="002D5FE2" w:rsidRPr="00222185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222185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lastRenderedPageBreak/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22185" w:rsidRDefault="00222185" w:rsidP="00222185">
      <w:pPr>
        <w:pStyle w:val="Ttulo1"/>
        <w:rPr>
          <w:lang w:val="es-ES"/>
        </w:rPr>
      </w:pPr>
      <w:r>
        <w:rPr>
          <w:lang w:val="es-ES"/>
        </w:rPr>
        <w:t xml:space="preserve">CONSEQÜÈNCIES DE LA CIRURGIA: </w:t>
      </w:r>
    </w:p>
    <w:p w:rsidR="00222185" w:rsidRDefault="00222185" w:rsidP="002221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sz w:val="20"/>
          <w:lang w:val="es-ES"/>
        </w:rPr>
      </w:pPr>
    </w:p>
    <w:p w:rsidR="00222185" w:rsidRDefault="00222185" w:rsidP="00222185">
      <w:pPr>
        <w:rPr>
          <w:lang w:val="es-ES"/>
        </w:rPr>
      </w:pPr>
      <w:r>
        <w:rPr>
          <w:lang w:val="es-ES"/>
        </w:rPr>
        <w:t xml:space="preserve">La tècnica quirúrgica sol portar com a conseqüència una limitació de la mobilitat, que sol ser d'escassa  importància. </w:t>
      </w:r>
    </w:p>
    <w:p w:rsidR="00222185" w:rsidRDefault="00222185" w:rsidP="00222185">
      <w:pPr>
        <w:rPr>
          <w:lang w:val="es-ES"/>
        </w:rPr>
      </w:pPr>
      <w:r>
        <w:rPr>
          <w:lang w:val="es-ES"/>
        </w:rPr>
        <w:t xml:space="preserve">Després de la intervenció presentarà molèsties a la zona de la ferida degudes a la cirurgia i al procés de cicatrització,que poden perllongar-se durant algunes setmanes, mesos o fer-se continus. </w:t>
      </w:r>
    </w:p>
    <w:p w:rsidR="00222185" w:rsidRDefault="00222185" w:rsidP="00222185">
      <w:pPr>
        <w:rPr>
          <w:lang w:val="es-ES"/>
        </w:rPr>
      </w:pPr>
      <w:r>
        <w:rPr>
          <w:lang w:val="es-ES"/>
        </w:rPr>
        <w:t xml:space="preserve">Durant uns dies necessitarà repòs del membre intervingut. Igualment rebrà instruccions dels exercicis de rehabilitació a realitzar. Inicialment presentarà pèrdua de forces que recuperarà gradualment a mesura que vagi exercitant l'extremitat. </w:t>
      </w:r>
    </w:p>
    <w:p w:rsidR="002D5FE2" w:rsidRPr="00222185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222185">
        <w:rPr>
          <w:rFonts w:ascii="Arial Bold" w:hAnsi="Arial Bold"/>
          <w:sz w:val="20"/>
        </w:rPr>
        <w:t>(CORRECCIÓ DE LA LUXACIÓ RECIDIVANT D’ESPATLLA)</w:t>
      </w:r>
      <w:r w:rsidR="00222185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</w:t>
      </w:r>
      <w:bookmarkStart w:id="0" w:name="_GoBack"/>
      <w:r>
        <w:t xml:space="preserve">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bookmarkEnd w:id="0"/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2D5FE2" w:rsidRDefault="002D5FE2" w:rsidP="00111131">
      <w:pPr>
        <w:jc w:val="center"/>
      </w:pPr>
      <w:r>
        <w:t>DONO EL MEU CONSENTIMENT                                                 NO CONSENTEIXO</w:t>
      </w:r>
    </w:p>
    <w:p w:rsidR="002D5FE2" w:rsidRDefault="00222185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C569" wp14:editId="07BD0738">
                <wp:simplePos x="0" y="0"/>
                <wp:positionH relativeFrom="page">
                  <wp:posOffset>2013196</wp:posOffset>
                </wp:positionH>
                <wp:positionV relativeFrom="page">
                  <wp:posOffset>6941665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185" w:rsidRDefault="00222185" w:rsidP="00222185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C569" id="Rectangle 3" o:spid="_x0000_s1026" style="position:absolute;left:0;text-align:left;margin-left:158.5pt;margin-top:546.6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">
                <v:stroke joinstyle="round"/>
                <v:path arrowok="t"/>
                <v:textbox inset="3pt,3pt,3pt,3pt">
                  <w:txbxContent>
                    <w:p w:rsidR="00222185" w:rsidRDefault="00222185" w:rsidP="00222185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7C569" wp14:editId="07BD0738">
                <wp:simplePos x="0" y="0"/>
                <wp:positionH relativeFrom="page">
                  <wp:posOffset>5601167</wp:posOffset>
                </wp:positionH>
                <wp:positionV relativeFrom="page">
                  <wp:posOffset>6945630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2185" w:rsidRDefault="00222185" w:rsidP="00222185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7C569" id="_x0000_s1027" style="position:absolute;left:0;text-align:left;margin-left:441.05pt;margin-top:546.9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">
                <v:stroke joinstyle="round"/>
                <v:path arrowok="t"/>
                <v:textbox inset="3pt,3pt,3pt,3pt">
                  <w:txbxContent>
                    <w:p w:rsidR="00222185" w:rsidRDefault="00222185" w:rsidP="00222185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222185">
        <w:rPr>
          <w:rFonts w:ascii="Arial Bold" w:hAnsi="Arial Bold"/>
          <w:sz w:val="20"/>
        </w:rPr>
        <w:t>CORRECCIÓ DE LA LUXACIÓ RECIDIVANT D’ESPATLLA</w:t>
      </w:r>
    </w:p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E4" w:rsidRDefault="00C775E4">
      <w:r>
        <w:separator/>
      </w:r>
    </w:p>
  </w:endnote>
  <w:endnote w:type="continuationSeparator" w:id="0">
    <w:p w:rsidR="00C775E4" w:rsidRDefault="00C7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C775E4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28044F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8.8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180560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180559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E4" w:rsidRDefault="00C775E4">
      <w:r>
        <w:separator/>
      </w:r>
    </w:p>
  </w:footnote>
  <w:footnote w:type="continuationSeparator" w:id="0">
    <w:p w:rsidR="00C775E4" w:rsidRDefault="00C7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222185" w:rsidRDefault="00222185" w:rsidP="00222185">
    <w:pPr>
      <w:pStyle w:val="Citadestacada"/>
      <w:ind w:right="-574" w:hanging="1431"/>
      <w:rPr>
        <w:lang w:val="es-ES"/>
      </w:rPr>
    </w:pPr>
    <w:r>
      <w:rPr>
        <w:lang w:val="es-ES"/>
      </w:rPr>
      <w:t>CONSENTIMENT INFORMAT PER A LA CORRECCIÓ DE LA LUXACIÓ RECIDIVANT DE L'ESPATLLA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22"/>
        </w:tabs>
        <w:ind w:left="122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22"/>
        </w:tabs>
        <w:ind w:left="122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22"/>
        </w:tabs>
        <w:ind w:left="122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22"/>
        </w:tabs>
        <w:ind w:left="122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22"/>
        </w:tabs>
        <w:ind w:left="122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22"/>
        </w:tabs>
        <w:ind w:left="122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22"/>
        </w:tabs>
        <w:ind w:left="122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22"/>
        </w:tabs>
        <w:ind w:left="122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22"/>
        </w:tabs>
        <w:ind w:left="122" w:firstLine="576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85"/>
    <w:rsid w:val="00046FA6"/>
    <w:rsid w:val="00111131"/>
    <w:rsid w:val="0016502F"/>
    <w:rsid w:val="00222185"/>
    <w:rsid w:val="002D5FE2"/>
    <w:rsid w:val="004010C3"/>
    <w:rsid w:val="00405C62"/>
    <w:rsid w:val="005C6003"/>
    <w:rsid w:val="00663D41"/>
    <w:rsid w:val="008B439A"/>
    <w:rsid w:val="009B5251"/>
    <w:rsid w:val="009F6068"/>
    <w:rsid w:val="00BC63C9"/>
    <w:rsid w:val="00C121EE"/>
    <w:rsid w:val="00C775E4"/>
    <w:rsid w:val="00D52975"/>
    <w:rsid w:val="00DA1EA3"/>
    <w:rsid w:val="00E46AD2"/>
    <w:rsid w:val="00E871E0"/>
    <w:rsid w:val="00E92D06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EFB04AC"/>
  <w15:chartTrackingRefBased/>
  <w15:docId w15:val="{0E701C61-BF5C-E447-BFB9-987FAE18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3</TotalTime>
  <Pages>3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2019-04-07T20:12:00Z</dcterms:created>
  <dcterms:modified xsi:type="dcterms:W3CDTF">2019-04-07T20:16:00Z</dcterms:modified>
</cp:coreProperties>
</file>